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19" w:rsidRPr="00C26211" w:rsidRDefault="00181C19" w:rsidP="00FF6C93">
      <w:pPr>
        <w:jc w:val="center"/>
        <w:rPr>
          <w:rFonts w:ascii="Times New Roman" w:hAnsi="Times New Roman"/>
          <w:b/>
          <w:sz w:val="28"/>
          <w:szCs w:val="28"/>
        </w:rPr>
      </w:pPr>
      <w:r w:rsidRPr="00C26211">
        <w:rPr>
          <w:rFonts w:ascii="Times New Roman" w:hAnsi="Times New Roman"/>
          <w:b/>
          <w:sz w:val="28"/>
          <w:szCs w:val="28"/>
        </w:rPr>
        <w:t xml:space="preserve">Памятка </w:t>
      </w:r>
      <w:bookmarkStart w:id="0" w:name="_GoBack"/>
      <w:bookmarkEnd w:id="0"/>
      <w:r w:rsidRPr="00C26211">
        <w:rPr>
          <w:rFonts w:ascii="Times New Roman" w:hAnsi="Times New Roman"/>
          <w:b/>
          <w:sz w:val="28"/>
          <w:szCs w:val="28"/>
        </w:rPr>
        <w:t>о туберкулинодиагностике и направлении к фтизиатру</w:t>
      </w:r>
    </w:p>
    <w:p w:rsidR="00181C19" w:rsidRPr="00C26211" w:rsidRDefault="00181C19" w:rsidP="00070F4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1C19" w:rsidRPr="00C26211" w:rsidRDefault="00181C19" w:rsidP="009161E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6211">
        <w:rPr>
          <w:rFonts w:ascii="Times New Roman" w:hAnsi="Times New Roman"/>
          <w:sz w:val="24"/>
          <w:szCs w:val="24"/>
          <w:shd w:val="clear" w:color="auto" w:fill="FFFFFF"/>
        </w:rPr>
        <w:t>В соответствии со статьей 28 Федерального закона от 30 марта 1999 г. № 52-ФЗ «О санитарно-эпидемиологическом благополучии населения» на образовательные учреждения возлагаются обязанности, включающие осуществление мер по профилактике заболеваний, сохранению и укреплению здоровья обучающихся.</w:t>
      </w:r>
    </w:p>
    <w:p w:rsidR="00181C19" w:rsidRPr="00C26211" w:rsidRDefault="00181C19" w:rsidP="009161E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C26211">
        <w:rPr>
          <w:shd w:val="clear" w:color="auto" w:fill="FFFFFF"/>
        </w:rPr>
        <w:t xml:space="preserve">Согласно статьям 28 и 41 Федерального закона от 29.12.2012 № 273-ФЗ «Об образовании в Российской Федерации» к числу обязанностей образовательных организаций (ОУ) отнесены не только осуществление процесса обучения детей.   Важной задачей работы ОУ является </w:t>
      </w:r>
      <w:r w:rsidRPr="00C26211">
        <w:rPr>
          <w:b/>
          <w:i/>
          <w:shd w:val="clear" w:color="auto" w:fill="FFFFFF"/>
        </w:rPr>
        <w:t xml:space="preserve">создание необходимых условий для безопасного обучения,  охраны и укрепления здоровья обучающихся, работников образовательной организации в соответствии с установленными нормами. Кроме того, важным разделом работы ОУ является   </w:t>
      </w:r>
      <w:r w:rsidRPr="00C26211">
        <w:rPr>
          <w:shd w:val="clear" w:color="auto" w:fill="FFFFFF"/>
        </w:rPr>
        <w:t>организация прохождения обучающимися в соответствии с законодательством Российской Федерации периодических медицинских осмотров и диспансеризации, проведение санитарно-противоэпидемических и профилактических мероприятий.</w:t>
      </w:r>
    </w:p>
    <w:p w:rsidR="00181C19" w:rsidRPr="00C26211" w:rsidRDefault="00181C19" w:rsidP="009161E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C26211">
        <w:rPr>
          <w:shd w:val="clear" w:color="auto" w:fill="FFFFFF"/>
        </w:rPr>
        <w:t>В соответствии со статьей 17 вышеназванного Закона в Российской Федерации образование может быть получено не только в организациях, осуществляющих образовательную деятельность, но и вне указанных организаций в форме семейного образования и самообразования.</w:t>
      </w:r>
    </w:p>
    <w:p w:rsidR="00181C19" w:rsidRPr="00C26211" w:rsidRDefault="00181C19" w:rsidP="009161E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C26211">
        <w:rPr>
          <w:shd w:val="clear" w:color="auto" w:fill="FFFFFF"/>
        </w:rPr>
        <w:t>Допускается сочетание различных форм получения образования и форм обучения.</w:t>
      </w:r>
    </w:p>
    <w:p w:rsidR="00181C19" w:rsidRPr="00C26211" w:rsidRDefault="00181C19" w:rsidP="009161E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6211">
        <w:rPr>
          <w:rFonts w:ascii="Times New Roman" w:hAnsi="Times New Roman"/>
          <w:sz w:val="24"/>
          <w:szCs w:val="24"/>
          <w:shd w:val="clear" w:color="auto" w:fill="FFFFFF"/>
        </w:rPr>
        <w:t>Постановлением Главного государственного санитарного врача Российской Федерации от 22.10.2013 № 60 утверждены Санитарно-эпидемиологические правила  СП 3.1.2.3114-13 «Профилактика туберкулеза», устанавливающие требования к комплексу организационных, лечебно-профилактических, санитарно-противоэпидемических 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населения.</w:t>
      </w:r>
    </w:p>
    <w:p w:rsidR="00181C19" w:rsidRPr="00C26211" w:rsidRDefault="00181C19" w:rsidP="009161E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6211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второму абзацу пункта 5.7. Правил требование о допуске детей, туберкулинодиагностика которым не проводилась, ребенок может посещать детскую организацию </w:t>
      </w:r>
      <w:r w:rsidRPr="00C26211">
        <w:rPr>
          <w:rFonts w:ascii="Times New Roman" w:hAnsi="Times New Roman"/>
          <w:b/>
          <w:sz w:val="24"/>
          <w:szCs w:val="24"/>
          <w:shd w:val="clear" w:color="auto" w:fill="FFFFFF"/>
        </w:rPr>
        <w:t>при наличии заключения врача-фтизиатра</w:t>
      </w:r>
      <w:r w:rsidRPr="00C26211">
        <w:rPr>
          <w:rFonts w:ascii="Times New Roman" w:hAnsi="Times New Roman"/>
          <w:sz w:val="24"/>
          <w:szCs w:val="24"/>
          <w:shd w:val="clear" w:color="auto" w:fill="FFFFFF"/>
        </w:rPr>
        <w:t xml:space="preserve"> об отсутствии заболевания.  Это направлено на предупреждение возникновения, распространения туберкулеза, а также соблюдение прав других граждан на охрану здоровья и благоприятную среду обитания.</w:t>
      </w:r>
    </w:p>
    <w:p w:rsidR="00181C19" w:rsidRPr="00C26211" w:rsidRDefault="00181C19" w:rsidP="009161E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1C19" w:rsidRPr="00C26211" w:rsidRDefault="00181C19" w:rsidP="009161E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6211">
        <w:rPr>
          <w:rFonts w:ascii="Times New Roman" w:hAnsi="Times New Roman"/>
          <w:sz w:val="24"/>
          <w:szCs w:val="24"/>
          <w:shd w:val="clear" w:color="auto" w:fill="FFFFFF"/>
        </w:rPr>
        <w:t>Законность данной нормы подтверждена решением Верховного Суда Российской Федерации от 17.02.2015 по делу № 14-1454, в соответствии с которым названное требование направлено на предупреждение возникновения, распространения туберкулеза, а также соблюдения прав других граждан на охрану здоровья и благоприятную среду обитания. Не устанавливает оспариваемое положение и ограничений прав на образование в Российской Федерации, гарантированных Федеральным законом от 29.12.2012 № 273-ФЗ, а также статьей 43 Конституцией Российской Федерации.</w:t>
      </w:r>
    </w:p>
    <w:sectPr w:rsidR="00181C19" w:rsidRPr="00C26211" w:rsidSect="00D1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28"/>
    <w:rsid w:val="000438B5"/>
    <w:rsid w:val="00070F41"/>
    <w:rsid w:val="00102DCB"/>
    <w:rsid w:val="00181C19"/>
    <w:rsid w:val="00205DFE"/>
    <w:rsid w:val="0050511A"/>
    <w:rsid w:val="0055015D"/>
    <w:rsid w:val="005E4C0B"/>
    <w:rsid w:val="00635B5F"/>
    <w:rsid w:val="00720E50"/>
    <w:rsid w:val="009161EA"/>
    <w:rsid w:val="00977386"/>
    <w:rsid w:val="00A94904"/>
    <w:rsid w:val="00AC2FC6"/>
    <w:rsid w:val="00B54C98"/>
    <w:rsid w:val="00C26211"/>
    <w:rsid w:val="00CA3A95"/>
    <w:rsid w:val="00D103E0"/>
    <w:rsid w:val="00E60D28"/>
    <w:rsid w:val="00F316E6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0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0D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421</Words>
  <Characters>2402</Characters>
  <Application>Microsoft Office Outlook</Application>
  <DocSecurity>0</DocSecurity>
  <Lines>0</Lines>
  <Paragraphs>0</Paragraphs>
  <ScaleCrop>false</ScaleCrop>
  <Company>ГАУЗ "ККЦ СВМП"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 детей о полиомиелите и вакцинации против него</dc:title>
  <dc:subject/>
  <dc:creator>vasileva.tg</dc:creator>
  <cp:keywords/>
  <dc:description/>
  <cp:lastModifiedBy>Thinkpad</cp:lastModifiedBy>
  <cp:revision>3</cp:revision>
  <cp:lastPrinted>2019-02-20T23:17:00Z</cp:lastPrinted>
  <dcterms:created xsi:type="dcterms:W3CDTF">2019-03-03T22:25:00Z</dcterms:created>
  <dcterms:modified xsi:type="dcterms:W3CDTF">2019-03-03T22:25:00Z</dcterms:modified>
</cp:coreProperties>
</file>